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FA" w:rsidRPr="006118FA" w:rsidRDefault="009A2D30" w:rsidP="006118FA">
      <w:pPr>
        <w:spacing w:after="0" w:line="240" w:lineRule="auto"/>
        <w:rPr>
          <w:b/>
        </w:rPr>
      </w:pPr>
      <w:r>
        <w:rPr>
          <w:b/>
        </w:rPr>
        <w:t xml:space="preserve">MARSHALL COUNTY HIGH SCHOOL </w:t>
      </w:r>
      <w:r w:rsidR="000E096E">
        <w:rPr>
          <w:b/>
        </w:rPr>
        <w:tab/>
      </w:r>
      <w:r w:rsidR="000E096E">
        <w:rPr>
          <w:b/>
        </w:rPr>
        <w:tab/>
      </w:r>
      <w:r w:rsidR="000E096E">
        <w:rPr>
          <w:b/>
        </w:rPr>
        <w:tab/>
      </w:r>
      <w:r w:rsidR="000E096E">
        <w:rPr>
          <w:b/>
        </w:rPr>
        <w:tab/>
      </w:r>
      <w:r w:rsidR="000E096E">
        <w:rPr>
          <w:b/>
        </w:rPr>
        <w:tab/>
      </w:r>
      <w:r w:rsidR="000E096E">
        <w:rPr>
          <w:b/>
        </w:rPr>
        <w:tab/>
      </w:r>
      <w:r w:rsidR="000E096E">
        <w:t>Mrs. Charlotte Zajac</w:t>
      </w:r>
    </w:p>
    <w:p w:rsidR="009A2D30" w:rsidRDefault="006118FA" w:rsidP="006118FA">
      <w:pPr>
        <w:spacing w:after="0" w:line="240" w:lineRule="auto"/>
      </w:pPr>
      <w:r>
        <w:t xml:space="preserve">SYLLABUS FOR </w:t>
      </w:r>
      <w:r w:rsidR="000F123D">
        <w:t xml:space="preserve">AP </w:t>
      </w:r>
      <w:proofErr w:type="gramStart"/>
      <w:r w:rsidR="00D34E02">
        <w:t>CALCULUS</w:t>
      </w:r>
      <w:r w:rsidR="002B719B">
        <w:t xml:space="preserve"> </w:t>
      </w:r>
      <w:r w:rsidR="004D4021">
        <w:t xml:space="preserve"> (</w:t>
      </w:r>
      <w:proofErr w:type="gramEnd"/>
      <w:r w:rsidR="004D4021">
        <w:t>Course #</w:t>
      </w:r>
      <w:r w:rsidR="000E096E">
        <w:t>3127-001</w:t>
      </w:r>
      <w:r w:rsidR="004D4021">
        <w:t>)</w:t>
      </w:r>
      <w:r>
        <w:t xml:space="preserve"> </w:t>
      </w:r>
      <w:r w:rsidR="009A2D30">
        <w:t xml:space="preserve">  </w:t>
      </w:r>
      <w:r>
        <w:t xml:space="preserve">   </w:t>
      </w:r>
      <w:r w:rsidR="000E096E">
        <w:tab/>
      </w:r>
      <w:r w:rsidR="000E096E">
        <w:tab/>
      </w:r>
      <w:r w:rsidR="000E096E">
        <w:tab/>
      </w:r>
      <w:r w:rsidR="000E096E">
        <w:tab/>
      </w:r>
      <w:r w:rsidR="00E73E6E">
        <w:t>Fall 2014/Spring 2015</w:t>
      </w:r>
      <w:r>
        <w:t xml:space="preserve"> </w:t>
      </w:r>
      <w:r w:rsidR="000F123D">
        <w:t xml:space="preserve">   </w:t>
      </w:r>
      <w:r>
        <w:t xml:space="preserve">                           </w:t>
      </w:r>
      <w:r w:rsidR="009A2D30">
        <w:t xml:space="preserve">             </w:t>
      </w:r>
    </w:p>
    <w:p w:rsidR="006118FA" w:rsidRDefault="006118FA" w:rsidP="006118FA">
      <w:pPr>
        <w:spacing w:after="0" w:line="240" w:lineRule="auto"/>
      </w:pPr>
      <w:r>
        <w:t>Room #</w:t>
      </w:r>
      <w:r w:rsidR="009A2D30">
        <w:t>140</w:t>
      </w:r>
    </w:p>
    <w:p w:rsidR="006118FA" w:rsidRDefault="006118FA" w:rsidP="006118FA">
      <w:pPr>
        <w:spacing w:after="0" w:line="240" w:lineRule="auto"/>
      </w:pPr>
    </w:p>
    <w:p w:rsidR="004D4021" w:rsidRDefault="004D4021" w:rsidP="004D4021">
      <w:pPr>
        <w:spacing w:after="0" w:line="240" w:lineRule="auto"/>
        <w:rPr>
          <w:b/>
          <w:i/>
        </w:rPr>
      </w:pPr>
      <w:r>
        <w:rPr>
          <w:b/>
          <w:i/>
        </w:rPr>
        <w:t>Course Description:</w:t>
      </w:r>
    </w:p>
    <w:p w:rsidR="004D4021" w:rsidRDefault="004D4021" w:rsidP="004D4021">
      <w:pPr>
        <w:spacing w:after="0" w:line="240" w:lineRule="auto"/>
        <w:rPr>
          <w:b/>
          <w:i/>
        </w:rPr>
      </w:pPr>
    </w:p>
    <w:p w:rsidR="004D4021" w:rsidRDefault="004D4021" w:rsidP="004D4021">
      <w:pPr>
        <w:spacing w:after="0" w:line="240" w:lineRule="auto"/>
        <w:rPr>
          <w:i/>
        </w:rPr>
      </w:pPr>
      <w:r>
        <w:rPr>
          <w:i/>
        </w:rPr>
        <w:t>Prerequisites:  Pre-Calculus</w:t>
      </w:r>
    </w:p>
    <w:p w:rsidR="004D4021" w:rsidRDefault="004D4021" w:rsidP="004D4021">
      <w:pPr>
        <w:spacing w:after="0" w:line="240" w:lineRule="auto"/>
        <w:rPr>
          <w:i/>
        </w:rPr>
      </w:pPr>
    </w:p>
    <w:p w:rsidR="004D4021" w:rsidRDefault="000E096E" w:rsidP="006118FA">
      <w:pPr>
        <w:spacing w:after="0" w:line="240" w:lineRule="auto"/>
      </w:pPr>
      <w:r>
        <w:t xml:space="preserve">The Advanced Placement Program </w:t>
      </w:r>
      <w:r w:rsidR="007116FC">
        <w:t xml:space="preserve">provides an opportunity for secondary school students to pursue and receive credit for college-level course work competed at the secondary school level.  Advanced Placement Calculus uses the College Board Advanced Placement Curriculum outline.  This national outline is the summary of concepts needed for preparation for the Advanced Placement Examination.  This course, while maintaining strict, traditional mathematical content, will incorporate technology to study limits, derivatives, integrals and applications.  Previous mathematics courses will serve as a foundation for calculus.  From Algebra and Pre-Calculus, students should be able to recognize and understand patterns and </w:t>
      </w:r>
      <w:proofErr w:type="gramStart"/>
      <w:r w:rsidR="007116FC">
        <w:t>functions,</w:t>
      </w:r>
      <w:proofErr w:type="gramEnd"/>
      <w:r w:rsidR="007116FC">
        <w:t xml:space="preserve"> solve equations and should be skilled at analyzing functions both algebraically and graphically.  From Geometry, students should be familiar with figures, areas and volumes.  Students should also be able to use and analyze data, find and use prediction equations and generally be proficient using graphing technology.  Students not proficient in Pre-Calculus topics should seek remediation outside of class.  The following topics will be covered in class:</w:t>
      </w:r>
    </w:p>
    <w:p w:rsidR="00E26215" w:rsidRDefault="00E26215" w:rsidP="006118FA">
      <w:pPr>
        <w:spacing w:after="0" w:line="240" w:lineRule="auto"/>
      </w:pPr>
    </w:p>
    <w:p w:rsidR="00E26215" w:rsidRPr="00E56108" w:rsidRDefault="00E26215" w:rsidP="006118FA">
      <w:pPr>
        <w:spacing w:after="0" w:line="240" w:lineRule="auto"/>
        <w:rPr>
          <w:b/>
        </w:rPr>
      </w:pPr>
      <w:r w:rsidRPr="00E56108">
        <w:rPr>
          <w:b/>
        </w:rPr>
        <w:t>First Quarter</w:t>
      </w:r>
    </w:p>
    <w:p w:rsidR="00E26215" w:rsidRDefault="00E26215" w:rsidP="006118FA">
      <w:pPr>
        <w:spacing w:after="0" w:line="240" w:lineRule="auto"/>
      </w:pPr>
      <w:r>
        <w:t>Unit One-Limits and Their Properties</w:t>
      </w:r>
    </w:p>
    <w:p w:rsidR="00E26215" w:rsidRPr="00E26215" w:rsidRDefault="00E26215" w:rsidP="00E26215">
      <w:pPr>
        <w:pStyle w:val="ListParagraph"/>
        <w:numPr>
          <w:ilvl w:val="0"/>
          <w:numId w:val="2"/>
        </w:numPr>
        <w:spacing w:after="0" w:line="240" w:lineRule="auto"/>
        <w:rPr>
          <w:b/>
          <w:i/>
        </w:rPr>
      </w:pPr>
      <w:r>
        <w:t>Analysis of Graphs</w:t>
      </w:r>
    </w:p>
    <w:p w:rsidR="00E26215" w:rsidRPr="00E26215" w:rsidRDefault="00E26215" w:rsidP="00E26215">
      <w:pPr>
        <w:pStyle w:val="ListParagraph"/>
        <w:numPr>
          <w:ilvl w:val="0"/>
          <w:numId w:val="2"/>
        </w:numPr>
        <w:spacing w:after="0" w:line="240" w:lineRule="auto"/>
        <w:rPr>
          <w:b/>
          <w:i/>
        </w:rPr>
      </w:pPr>
      <w:r>
        <w:t>Limits of Functions, including one-sided limits</w:t>
      </w:r>
    </w:p>
    <w:p w:rsidR="00E26215" w:rsidRPr="00E26215" w:rsidRDefault="00E26215" w:rsidP="00E26215">
      <w:pPr>
        <w:pStyle w:val="ListParagraph"/>
        <w:numPr>
          <w:ilvl w:val="0"/>
          <w:numId w:val="2"/>
        </w:numPr>
        <w:spacing w:after="0" w:line="240" w:lineRule="auto"/>
        <w:rPr>
          <w:b/>
          <w:i/>
        </w:rPr>
      </w:pPr>
      <w:r>
        <w:t>Continuity as a Property of Functions</w:t>
      </w:r>
    </w:p>
    <w:p w:rsidR="00E26215" w:rsidRPr="00E26215" w:rsidRDefault="00E26215" w:rsidP="00E26215">
      <w:pPr>
        <w:pStyle w:val="ListParagraph"/>
        <w:numPr>
          <w:ilvl w:val="0"/>
          <w:numId w:val="2"/>
        </w:numPr>
        <w:spacing w:after="0" w:line="240" w:lineRule="auto"/>
        <w:rPr>
          <w:b/>
          <w:i/>
        </w:rPr>
      </w:pPr>
      <w:r>
        <w:t>Infinite Limits</w:t>
      </w:r>
    </w:p>
    <w:p w:rsidR="00E26215" w:rsidRDefault="00E26215" w:rsidP="00E26215">
      <w:pPr>
        <w:pStyle w:val="ListParagraph"/>
        <w:spacing w:after="0" w:line="240" w:lineRule="auto"/>
      </w:pPr>
    </w:p>
    <w:p w:rsidR="00E26215" w:rsidRDefault="00E26215" w:rsidP="00E26215">
      <w:pPr>
        <w:pStyle w:val="ListParagraph"/>
        <w:spacing w:after="0" w:line="240" w:lineRule="auto"/>
        <w:ind w:left="0"/>
      </w:pPr>
      <w:r>
        <w:t>Unit Two-Differentiation</w:t>
      </w:r>
    </w:p>
    <w:p w:rsidR="00E26215" w:rsidRPr="00E26215" w:rsidRDefault="00E26215" w:rsidP="00E26215">
      <w:pPr>
        <w:pStyle w:val="ListParagraph"/>
        <w:numPr>
          <w:ilvl w:val="0"/>
          <w:numId w:val="3"/>
        </w:numPr>
        <w:spacing w:after="0" w:line="240" w:lineRule="auto"/>
        <w:rPr>
          <w:b/>
          <w:i/>
        </w:rPr>
      </w:pPr>
      <w:r>
        <w:t>Concept of a Derivative</w:t>
      </w:r>
    </w:p>
    <w:p w:rsidR="00E26215" w:rsidRPr="00E26215" w:rsidRDefault="00E26215" w:rsidP="00E26215">
      <w:pPr>
        <w:pStyle w:val="ListParagraph"/>
        <w:numPr>
          <w:ilvl w:val="0"/>
          <w:numId w:val="3"/>
        </w:numPr>
        <w:spacing w:after="0" w:line="240" w:lineRule="auto"/>
        <w:rPr>
          <w:b/>
          <w:i/>
        </w:rPr>
      </w:pPr>
      <w:r>
        <w:t>Tangent Line Problem</w:t>
      </w:r>
    </w:p>
    <w:p w:rsidR="00E26215" w:rsidRPr="00E26215" w:rsidRDefault="00E26215" w:rsidP="00E26215">
      <w:pPr>
        <w:pStyle w:val="ListParagraph"/>
        <w:numPr>
          <w:ilvl w:val="0"/>
          <w:numId w:val="3"/>
        </w:numPr>
        <w:spacing w:after="0" w:line="240" w:lineRule="auto"/>
        <w:rPr>
          <w:b/>
          <w:i/>
        </w:rPr>
      </w:pPr>
      <w:r>
        <w:t>Rules for Differentiation</w:t>
      </w:r>
    </w:p>
    <w:p w:rsidR="00E26215" w:rsidRPr="00E26215" w:rsidRDefault="00E26215" w:rsidP="00E26215">
      <w:pPr>
        <w:pStyle w:val="ListParagraph"/>
        <w:numPr>
          <w:ilvl w:val="0"/>
          <w:numId w:val="3"/>
        </w:numPr>
        <w:spacing w:after="0" w:line="240" w:lineRule="auto"/>
        <w:rPr>
          <w:b/>
          <w:i/>
        </w:rPr>
      </w:pPr>
      <w:r>
        <w:t>Rates of Change</w:t>
      </w:r>
    </w:p>
    <w:p w:rsidR="00E26215" w:rsidRPr="00E26215" w:rsidRDefault="00E26215" w:rsidP="00E26215">
      <w:pPr>
        <w:pStyle w:val="ListParagraph"/>
        <w:numPr>
          <w:ilvl w:val="0"/>
          <w:numId w:val="3"/>
        </w:numPr>
        <w:spacing w:after="0" w:line="240" w:lineRule="auto"/>
        <w:rPr>
          <w:b/>
          <w:i/>
        </w:rPr>
      </w:pPr>
      <w:r>
        <w:t>Higher Order Derivatives</w:t>
      </w:r>
    </w:p>
    <w:p w:rsidR="00E26215" w:rsidRPr="00E26215" w:rsidRDefault="00E26215" w:rsidP="00E26215">
      <w:pPr>
        <w:pStyle w:val="ListParagraph"/>
        <w:numPr>
          <w:ilvl w:val="0"/>
          <w:numId w:val="3"/>
        </w:numPr>
        <w:spacing w:after="0" w:line="240" w:lineRule="auto"/>
        <w:rPr>
          <w:b/>
          <w:i/>
        </w:rPr>
      </w:pPr>
      <w:r>
        <w:t>Chain Rule</w:t>
      </w:r>
    </w:p>
    <w:p w:rsidR="00E26215" w:rsidRPr="00E26215" w:rsidRDefault="00E26215" w:rsidP="00E26215">
      <w:pPr>
        <w:pStyle w:val="ListParagraph"/>
        <w:numPr>
          <w:ilvl w:val="0"/>
          <w:numId w:val="3"/>
        </w:numPr>
        <w:spacing w:after="0" w:line="240" w:lineRule="auto"/>
        <w:rPr>
          <w:b/>
          <w:i/>
        </w:rPr>
      </w:pPr>
      <w:r>
        <w:t>Implicit Differentiation</w:t>
      </w:r>
    </w:p>
    <w:p w:rsidR="00E26215" w:rsidRPr="00E26215" w:rsidRDefault="00E26215" w:rsidP="00E26215">
      <w:pPr>
        <w:pStyle w:val="ListParagraph"/>
        <w:numPr>
          <w:ilvl w:val="0"/>
          <w:numId w:val="3"/>
        </w:numPr>
        <w:spacing w:after="0" w:line="240" w:lineRule="auto"/>
        <w:rPr>
          <w:b/>
          <w:i/>
        </w:rPr>
      </w:pPr>
      <w:r>
        <w:t>Related Rates</w:t>
      </w:r>
    </w:p>
    <w:p w:rsidR="00E26215" w:rsidRDefault="00E26215" w:rsidP="00E26215">
      <w:pPr>
        <w:pStyle w:val="ListParagraph"/>
        <w:tabs>
          <w:tab w:val="left" w:pos="0"/>
        </w:tabs>
        <w:spacing w:after="0" w:line="240" w:lineRule="auto"/>
        <w:ind w:left="0"/>
      </w:pPr>
    </w:p>
    <w:p w:rsidR="00E26215" w:rsidRPr="00E56108" w:rsidRDefault="00E26215" w:rsidP="00E26215">
      <w:pPr>
        <w:pStyle w:val="ListParagraph"/>
        <w:tabs>
          <w:tab w:val="left" w:pos="0"/>
        </w:tabs>
        <w:spacing w:after="0" w:line="240" w:lineRule="auto"/>
        <w:ind w:left="0"/>
        <w:rPr>
          <w:b/>
        </w:rPr>
      </w:pPr>
      <w:r w:rsidRPr="00E56108">
        <w:rPr>
          <w:b/>
        </w:rPr>
        <w:t>Second Quarter</w:t>
      </w:r>
    </w:p>
    <w:p w:rsidR="00E26215" w:rsidRDefault="00E26215" w:rsidP="00E26215">
      <w:pPr>
        <w:pStyle w:val="ListParagraph"/>
        <w:tabs>
          <w:tab w:val="left" w:pos="0"/>
        </w:tabs>
        <w:spacing w:after="0" w:line="240" w:lineRule="auto"/>
        <w:ind w:left="0"/>
      </w:pPr>
      <w:r>
        <w:t>Unit Three-Applications of Differentiation</w:t>
      </w:r>
    </w:p>
    <w:p w:rsidR="00E26215" w:rsidRPr="00E26215" w:rsidRDefault="00E26215" w:rsidP="00E26215">
      <w:pPr>
        <w:pStyle w:val="ListParagraph"/>
        <w:numPr>
          <w:ilvl w:val="0"/>
          <w:numId w:val="4"/>
        </w:numPr>
        <w:tabs>
          <w:tab w:val="left" w:pos="0"/>
        </w:tabs>
        <w:spacing w:after="0" w:line="240" w:lineRule="auto"/>
        <w:rPr>
          <w:b/>
          <w:i/>
        </w:rPr>
      </w:pPr>
      <w:r>
        <w:t>Extreme Values of a Function</w:t>
      </w:r>
    </w:p>
    <w:p w:rsidR="00E26215" w:rsidRPr="00E26215" w:rsidRDefault="00E26215" w:rsidP="00E26215">
      <w:pPr>
        <w:pStyle w:val="ListParagraph"/>
        <w:numPr>
          <w:ilvl w:val="0"/>
          <w:numId w:val="4"/>
        </w:numPr>
        <w:tabs>
          <w:tab w:val="left" w:pos="0"/>
        </w:tabs>
        <w:spacing w:after="0" w:line="240" w:lineRule="auto"/>
        <w:rPr>
          <w:b/>
          <w:i/>
        </w:rPr>
      </w:pPr>
      <w:proofErr w:type="spellStart"/>
      <w:r>
        <w:t>Rolle’s</w:t>
      </w:r>
      <w:proofErr w:type="spellEnd"/>
      <w:r>
        <w:t xml:space="preserve"> Theorem</w:t>
      </w:r>
    </w:p>
    <w:p w:rsidR="00E26215" w:rsidRPr="00E26215" w:rsidRDefault="00E26215" w:rsidP="00E26215">
      <w:pPr>
        <w:pStyle w:val="ListParagraph"/>
        <w:numPr>
          <w:ilvl w:val="0"/>
          <w:numId w:val="4"/>
        </w:numPr>
        <w:tabs>
          <w:tab w:val="left" w:pos="0"/>
        </w:tabs>
        <w:spacing w:after="0" w:line="240" w:lineRule="auto"/>
        <w:rPr>
          <w:b/>
          <w:i/>
        </w:rPr>
      </w:pPr>
      <w:r>
        <w:t>Mean Value Theorem</w:t>
      </w:r>
    </w:p>
    <w:p w:rsidR="00E26215" w:rsidRPr="00E26215" w:rsidRDefault="00E26215" w:rsidP="00E26215">
      <w:pPr>
        <w:pStyle w:val="ListParagraph"/>
        <w:numPr>
          <w:ilvl w:val="0"/>
          <w:numId w:val="4"/>
        </w:numPr>
        <w:tabs>
          <w:tab w:val="left" w:pos="0"/>
        </w:tabs>
        <w:spacing w:after="0" w:line="240" w:lineRule="auto"/>
        <w:rPr>
          <w:b/>
          <w:i/>
        </w:rPr>
      </w:pPr>
      <w:r>
        <w:t>First and Second Derivative Test</w:t>
      </w:r>
    </w:p>
    <w:p w:rsidR="00E26215" w:rsidRPr="00E26215" w:rsidRDefault="00E26215" w:rsidP="00E26215">
      <w:pPr>
        <w:pStyle w:val="ListParagraph"/>
        <w:numPr>
          <w:ilvl w:val="0"/>
          <w:numId w:val="4"/>
        </w:numPr>
        <w:tabs>
          <w:tab w:val="left" w:pos="0"/>
        </w:tabs>
        <w:spacing w:after="0" w:line="240" w:lineRule="auto"/>
        <w:rPr>
          <w:b/>
          <w:i/>
        </w:rPr>
      </w:pPr>
      <w:r>
        <w:t xml:space="preserve">Limits at </w:t>
      </w:r>
      <w:proofErr w:type="spellStart"/>
      <w:r>
        <w:t>Inifinity</w:t>
      </w:r>
      <w:proofErr w:type="spellEnd"/>
    </w:p>
    <w:p w:rsidR="00E26215" w:rsidRPr="00E26215" w:rsidRDefault="00E26215" w:rsidP="00E26215">
      <w:pPr>
        <w:pStyle w:val="ListParagraph"/>
        <w:numPr>
          <w:ilvl w:val="0"/>
          <w:numId w:val="4"/>
        </w:numPr>
        <w:tabs>
          <w:tab w:val="left" w:pos="0"/>
        </w:tabs>
        <w:spacing w:after="0" w:line="240" w:lineRule="auto"/>
        <w:rPr>
          <w:b/>
          <w:i/>
        </w:rPr>
      </w:pPr>
      <w:r>
        <w:t>Modeling Optimization</w:t>
      </w:r>
    </w:p>
    <w:p w:rsidR="00E26215" w:rsidRPr="00E26215" w:rsidRDefault="00E26215" w:rsidP="00E26215">
      <w:pPr>
        <w:pStyle w:val="ListParagraph"/>
        <w:numPr>
          <w:ilvl w:val="0"/>
          <w:numId w:val="4"/>
        </w:numPr>
        <w:tabs>
          <w:tab w:val="left" w:pos="0"/>
        </w:tabs>
        <w:spacing w:after="0" w:line="240" w:lineRule="auto"/>
        <w:rPr>
          <w:b/>
          <w:i/>
        </w:rPr>
      </w:pPr>
      <w:r>
        <w:t>Differentials</w:t>
      </w:r>
    </w:p>
    <w:p w:rsidR="00E26215" w:rsidRDefault="00E26215" w:rsidP="00E26215">
      <w:pPr>
        <w:pStyle w:val="ListParagraph"/>
        <w:tabs>
          <w:tab w:val="left" w:pos="0"/>
        </w:tabs>
        <w:spacing w:after="0" w:line="240" w:lineRule="auto"/>
        <w:ind w:left="0"/>
      </w:pPr>
      <w:r>
        <w:lastRenderedPageBreak/>
        <w:t>Unit Four-Integration</w:t>
      </w:r>
    </w:p>
    <w:p w:rsidR="00E26215" w:rsidRPr="00E26215" w:rsidRDefault="00E26215" w:rsidP="00E26215">
      <w:pPr>
        <w:pStyle w:val="ListParagraph"/>
        <w:numPr>
          <w:ilvl w:val="0"/>
          <w:numId w:val="5"/>
        </w:numPr>
        <w:spacing w:after="0" w:line="240" w:lineRule="auto"/>
        <w:rPr>
          <w:b/>
          <w:i/>
        </w:rPr>
      </w:pPr>
      <w:r>
        <w:t xml:space="preserve">Concept of Integration as an </w:t>
      </w:r>
      <w:proofErr w:type="spellStart"/>
      <w:r>
        <w:t>Antiderivative</w:t>
      </w:r>
      <w:proofErr w:type="spellEnd"/>
    </w:p>
    <w:p w:rsidR="00E26215" w:rsidRPr="00E26215" w:rsidRDefault="00E26215" w:rsidP="00E26215">
      <w:pPr>
        <w:pStyle w:val="ListParagraph"/>
        <w:numPr>
          <w:ilvl w:val="0"/>
          <w:numId w:val="5"/>
        </w:numPr>
        <w:spacing w:after="0" w:line="240" w:lineRule="auto"/>
        <w:rPr>
          <w:b/>
          <w:i/>
        </w:rPr>
      </w:pPr>
      <w:r>
        <w:t>Areas in the Plane</w:t>
      </w:r>
    </w:p>
    <w:p w:rsidR="00E26215" w:rsidRPr="00E26215" w:rsidRDefault="00E26215" w:rsidP="00E26215">
      <w:pPr>
        <w:pStyle w:val="ListParagraph"/>
        <w:numPr>
          <w:ilvl w:val="0"/>
          <w:numId w:val="5"/>
        </w:numPr>
        <w:spacing w:after="0" w:line="240" w:lineRule="auto"/>
        <w:rPr>
          <w:b/>
          <w:i/>
        </w:rPr>
      </w:pPr>
      <w:r>
        <w:t>Riemann Sums</w:t>
      </w:r>
    </w:p>
    <w:p w:rsidR="00E26215" w:rsidRPr="00E26215" w:rsidRDefault="00E26215" w:rsidP="00E26215">
      <w:pPr>
        <w:pStyle w:val="ListParagraph"/>
        <w:numPr>
          <w:ilvl w:val="0"/>
          <w:numId w:val="5"/>
        </w:numPr>
        <w:spacing w:after="0" w:line="240" w:lineRule="auto"/>
        <w:rPr>
          <w:b/>
          <w:i/>
        </w:rPr>
      </w:pPr>
      <w:r>
        <w:t>Fundamental Theorem of Calculus</w:t>
      </w:r>
    </w:p>
    <w:p w:rsidR="00E26215" w:rsidRPr="00E26215" w:rsidRDefault="00E26215" w:rsidP="00E26215">
      <w:pPr>
        <w:pStyle w:val="ListParagraph"/>
        <w:numPr>
          <w:ilvl w:val="0"/>
          <w:numId w:val="5"/>
        </w:numPr>
        <w:spacing w:after="0" w:line="240" w:lineRule="auto"/>
        <w:rPr>
          <w:b/>
          <w:i/>
        </w:rPr>
      </w:pPr>
      <w:r>
        <w:t xml:space="preserve">Techniques of </w:t>
      </w:r>
      <w:proofErr w:type="spellStart"/>
      <w:r>
        <w:t>Antidifferentiation</w:t>
      </w:r>
      <w:proofErr w:type="spellEnd"/>
    </w:p>
    <w:p w:rsidR="00E26215" w:rsidRPr="00E26215" w:rsidRDefault="00E26215" w:rsidP="00E26215">
      <w:pPr>
        <w:pStyle w:val="ListParagraph"/>
        <w:numPr>
          <w:ilvl w:val="0"/>
          <w:numId w:val="5"/>
        </w:numPr>
        <w:spacing w:after="0" w:line="240" w:lineRule="auto"/>
        <w:rPr>
          <w:b/>
          <w:i/>
        </w:rPr>
      </w:pPr>
      <w:r>
        <w:t xml:space="preserve">Applications of </w:t>
      </w:r>
      <w:proofErr w:type="spellStart"/>
      <w:r>
        <w:t>Antidifferentiation</w:t>
      </w:r>
      <w:proofErr w:type="spellEnd"/>
    </w:p>
    <w:p w:rsidR="00E26215" w:rsidRPr="00E26215" w:rsidRDefault="00E26215" w:rsidP="00E26215">
      <w:pPr>
        <w:pStyle w:val="ListParagraph"/>
        <w:numPr>
          <w:ilvl w:val="0"/>
          <w:numId w:val="5"/>
        </w:numPr>
        <w:spacing w:after="0" w:line="240" w:lineRule="auto"/>
        <w:rPr>
          <w:b/>
          <w:i/>
        </w:rPr>
      </w:pPr>
      <w:r>
        <w:t>Numerical Approximations to Definite Integrals</w:t>
      </w:r>
    </w:p>
    <w:p w:rsidR="00E26215" w:rsidRDefault="00E26215" w:rsidP="00E26215">
      <w:pPr>
        <w:pStyle w:val="ListParagraph"/>
        <w:spacing w:after="0" w:line="240" w:lineRule="auto"/>
        <w:ind w:left="0"/>
      </w:pPr>
    </w:p>
    <w:p w:rsidR="00E26215" w:rsidRPr="00E56108" w:rsidRDefault="00E26215" w:rsidP="00E26215">
      <w:pPr>
        <w:pStyle w:val="ListParagraph"/>
        <w:spacing w:after="0" w:line="240" w:lineRule="auto"/>
        <w:ind w:left="0"/>
        <w:rPr>
          <w:b/>
        </w:rPr>
      </w:pPr>
      <w:r w:rsidRPr="00E56108">
        <w:rPr>
          <w:b/>
        </w:rPr>
        <w:t>Third Quarter</w:t>
      </w:r>
    </w:p>
    <w:p w:rsidR="00E26215" w:rsidRDefault="00E26215" w:rsidP="00E26215">
      <w:pPr>
        <w:pStyle w:val="ListParagraph"/>
        <w:spacing w:after="0" w:line="240" w:lineRule="auto"/>
        <w:ind w:left="0"/>
      </w:pPr>
      <w:r>
        <w:t>Unit Five-Logarithmic, Exponential and Other Transcendental Functions</w:t>
      </w:r>
    </w:p>
    <w:p w:rsidR="00E26215" w:rsidRPr="00E26215" w:rsidRDefault="00E26215" w:rsidP="00E26215">
      <w:pPr>
        <w:pStyle w:val="ListParagraph"/>
        <w:numPr>
          <w:ilvl w:val="0"/>
          <w:numId w:val="6"/>
        </w:numPr>
        <w:spacing w:after="0" w:line="240" w:lineRule="auto"/>
        <w:rPr>
          <w:b/>
          <w:i/>
        </w:rPr>
      </w:pPr>
      <w:r>
        <w:t>The Natural Logarithmic Function:  Differentiation and Integration</w:t>
      </w:r>
    </w:p>
    <w:p w:rsidR="00E26215" w:rsidRPr="00E26215" w:rsidRDefault="00E26215" w:rsidP="00E26215">
      <w:pPr>
        <w:pStyle w:val="ListParagraph"/>
        <w:numPr>
          <w:ilvl w:val="0"/>
          <w:numId w:val="6"/>
        </w:numPr>
        <w:spacing w:after="0" w:line="240" w:lineRule="auto"/>
        <w:rPr>
          <w:b/>
          <w:i/>
        </w:rPr>
      </w:pPr>
      <w:r>
        <w:t>Exponential Functions:  Differentiation and Integration</w:t>
      </w:r>
    </w:p>
    <w:p w:rsidR="00E26215" w:rsidRPr="00E26215" w:rsidRDefault="00E26215" w:rsidP="00E26215">
      <w:pPr>
        <w:pStyle w:val="ListParagraph"/>
        <w:numPr>
          <w:ilvl w:val="0"/>
          <w:numId w:val="6"/>
        </w:numPr>
        <w:spacing w:after="0" w:line="240" w:lineRule="auto"/>
        <w:rPr>
          <w:b/>
          <w:i/>
        </w:rPr>
      </w:pPr>
      <w:r>
        <w:t xml:space="preserve">Bases other than </w:t>
      </w:r>
      <w:r>
        <w:rPr>
          <w:b/>
          <w:i/>
        </w:rPr>
        <w:t>e</w:t>
      </w:r>
      <w:r>
        <w:t xml:space="preserve"> and Applications</w:t>
      </w:r>
    </w:p>
    <w:p w:rsidR="00E26215" w:rsidRPr="00E26215" w:rsidRDefault="00E26215" w:rsidP="00E26215">
      <w:pPr>
        <w:pStyle w:val="ListParagraph"/>
        <w:numPr>
          <w:ilvl w:val="0"/>
          <w:numId w:val="6"/>
        </w:numPr>
        <w:spacing w:after="0" w:line="240" w:lineRule="auto"/>
        <w:rPr>
          <w:b/>
          <w:i/>
        </w:rPr>
      </w:pPr>
      <w:r>
        <w:t>Inverse Trigonometric Functions:  Differentiation and Integration</w:t>
      </w:r>
    </w:p>
    <w:p w:rsidR="00E26215" w:rsidRDefault="00E26215" w:rsidP="00E26215">
      <w:pPr>
        <w:pStyle w:val="ListParagraph"/>
        <w:spacing w:after="0" w:line="240" w:lineRule="auto"/>
        <w:ind w:left="0"/>
      </w:pPr>
    </w:p>
    <w:p w:rsidR="00E26215" w:rsidRPr="00E56108" w:rsidRDefault="00E26215" w:rsidP="00E26215">
      <w:pPr>
        <w:pStyle w:val="ListParagraph"/>
        <w:spacing w:after="0" w:line="240" w:lineRule="auto"/>
        <w:ind w:left="0"/>
        <w:rPr>
          <w:b/>
        </w:rPr>
      </w:pPr>
      <w:r w:rsidRPr="00E56108">
        <w:rPr>
          <w:b/>
        </w:rPr>
        <w:t>Fourth Quarter</w:t>
      </w:r>
    </w:p>
    <w:p w:rsidR="00E26215" w:rsidRDefault="00E26215" w:rsidP="00E26215">
      <w:pPr>
        <w:pStyle w:val="ListParagraph"/>
        <w:spacing w:after="0" w:line="240" w:lineRule="auto"/>
        <w:ind w:left="0"/>
      </w:pPr>
      <w:r>
        <w:t>Unit Seven-Applications of Integration</w:t>
      </w:r>
    </w:p>
    <w:p w:rsidR="00E26215" w:rsidRPr="00E26215" w:rsidRDefault="00E26215" w:rsidP="00E26215">
      <w:pPr>
        <w:pStyle w:val="ListParagraph"/>
        <w:numPr>
          <w:ilvl w:val="0"/>
          <w:numId w:val="7"/>
        </w:numPr>
        <w:spacing w:after="0" w:line="240" w:lineRule="auto"/>
        <w:rPr>
          <w:b/>
          <w:i/>
        </w:rPr>
      </w:pPr>
      <w:r>
        <w:t>Area of a Region Between Two Curves</w:t>
      </w:r>
    </w:p>
    <w:p w:rsidR="00E26215" w:rsidRPr="00E73E6E" w:rsidRDefault="00E26215" w:rsidP="00E26215">
      <w:pPr>
        <w:pStyle w:val="ListParagraph"/>
        <w:numPr>
          <w:ilvl w:val="0"/>
          <w:numId w:val="7"/>
        </w:numPr>
        <w:spacing w:after="0" w:line="240" w:lineRule="auto"/>
        <w:rPr>
          <w:b/>
          <w:i/>
        </w:rPr>
      </w:pPr>
      <w:r>
        <w:t>Volume:  The Disk  Method</w:t>
      </w:r>
    </w:p>
    <w:p w:rsidR="00E73E6E" w:rsidRPr="00E73E6E" w:rsidRDefault="00E73E6E" w:rsidP="00E26215">
      <w:pPr>
        <w:pStyle w:val="ListParagraph"/>
        <w:numPr>
          <w:ilvl w:val="0"/>
          <w:numId w:val="7"/>
        </w:numPr>
        <w:spacing w:after="0" w:line="240" w:lineRule="auto"/>
        <w:rPr>
          <w:b/>
          <w:i/>
        </w:rPr>
      </w:pPr>
      <w:r>
        <w:t>Surfaces of Revolution</w:t>
      </w:r>
    </w:p>
    <w:p w:rsidR="00E73E6E" w:rsidRPr="00E26215" w:rsidRDefault="00E73E6E" w:rsidP="00E26215">
      <w:pPr>
        <w:pStyle w:val="ListParagraph"/>
        <w:numPr>
          <w:ilvl w:val="0"/>
          <w:numId w:val="7"/>
        </w:numPr>
        <w:spacing w:after="0" w:line="240" w:lineRule="auto"/>
        <w:rPr>
          <w:b/>
          <w:i/>
        </w:rPr>
      </w:pPr>
      <w:r>
        <w:t>Volumes of Known Cross-Sections</w:t>
      </w:r>
    </w:p>
    <w:p w:rsidR="00E26215" w:rsidRPr="00E26215" w:rsidRDefault="00E26215" w:rsidP="00E26215">
      <w:pPr>
        <w:pStyle w:val="ListParagraph"/>
        <w:numPr>
          <w:ilvl w:val="0"/>
          <w:numId w:val="7"/>
        </w:numPr>
        <w:spacing w:after="0" w:line="240" w:lineRule="auto"/>
        <w:rPr>
          <w:b/>
          <w:i/>
        </w:rPr>
      </w:pPr>
      <w:r>
        <w:t>Intensive AP Exam preparation</w:t>
      </w:r>
    </w:p>
    <w:p w:rsidR="004D4021" w:rsidRDefault="004D4021" w:rsidP="006118FA">
      <w:pPr>
        <w:spacing w:after="0" w:line="240" w:lineRule="auto"/>
        <w:rPr>
          <w:b/>
          <w:i/>
        </w:rPr>
      </w:pPr>
    </w:p>
    <w:p w:rsidR="006118FA" w:rsidRPr="00E45094" w:rsidRDefault="006118FA" w:rsidP="006118FA">
      <w:pPr>
        <w:spacing w:after="0" w:line="240" w:lineRule="auto"/>
        <w:rPr>
          <w:b/>
          <w:i/>
        </w:rPr>
      </w:pPr>
      <w:r w:rsidRPr="00E45094">
        <w:rPr>
          <w:b/>
          <w:i/>
        </w:rPr>
        <w:t>Supplies:</w:t>
      </w:r>
    </w:p>
    <w:p w:rsidR="00E73E6E" w:rsidRDefault="00E73E6E" w:rsidP="006118FA">
      <w:pPr>
        <w:pStyle w:val="ListParagraph"/>
        <w:numPr>
          <w:ilvl w:val="0"/>
          <w:numId w:val="1"/>
        </w:numPr>
        <w:spacing w:after="0" w:line="240" w:lineRule="auto"/>
      </w:pPr>
      <w:r>
        <w:t xml:space="preserve">Students will need a three ring binder (at least 1” in size) with three dividers.  </w:t>
      </w:r>
    </w:p>
    <w:p w:rsidR="006118FA" w:rsidRDefault="006118FA" w:rsidP="006118FA">
      <w:pPr>
        <w:pStyle w:val="ListParagraph"/>
        <w:numPr>
          <w:ilvl w:val="0"/>
          <w:numId w:val="1"/>
        </w:numPr>
        <w:spacing w:after="0" w:line="240" w:lineRule="auto"/>
      </w:pPr>
      <w:r>
        <w:t xml:space="preserve">I recommend each student have a </w:t>
      </w:r>
      <w:r w:rsidRPr="007A5590">
        <w:rPr>
          <w:b/>
        </w:rPr>
        <w:t>SCIENTIFIC CALCULATOR</w:t>
      </w:r>
      <w:r>
        <w:t xml:space="preserve"> of their own to use at all times.  Graphing calculators will be available to use in class</w:t>
      </w:r>
      <w:r w:rsidR="00A95604">
        <w:t>.</w:t>
      </w:r>
    </w:p>
    <w:p w:rsidR="006118FA" w:rsidRDefault="006118FA" w:rsidP="006118FA">
      <w:pPr>
        <w:spacing w:after="0" w:line="240" w:lineRule="auto"/>
      </w:pPr>
    </w:p>
    <w:p w:rsidR="006118FA" w:rsidRPr="00E45094" w:rsidRDefault="006118FA" w:rsidP="006118FA">
      <w:pPr>
        <w:spacing w:after="0" w:line="240" w:lineRule="auto"/>
        <w:rPr>
          <w:b/>
          <w:i/>
        </w:rPr>
      </w:pPr>
      <w:r w:rsidRPr="00E45094">
        <w:rPr>
          <w:b/>
          <w:i/>
        </w:rPr>
        <w:t>Course Curriculum:</w:t>
      </w:r>
    </w:p>
    <w:p w:rsidR="00D34E02" w:rsidRDefault="00B726FE" w:rsidP="006118FA">
      <w:pPr>
        <w:spacing w:after="0" w:line="240" w:lineRule="auto"/>
      </w:pPr>
      <w:r>
        <w:t xml:space="preserve">See </w:t>
      </w:r>
      <w:r w:rsidR="00E73E6E">
        <w:t xml:space="preserve">College Board Course </w:t>
      </w:r>
      <w:proofErr w:type="gramStart"/>
      <w:r w:rsidR="00E73E6E">
        <w:t xml:space="preserve">Description </w:t>
      </w:r>
      <w:r>
        <w:t xml:space="preserve"> </w:t>
      </w:r>
      <w:proofErr w:type="gramEnd"/>
      <w:r w:rsidR="00E73E6E">
        <w:fldChar w:fldCharType="begin"/>
      </w:r>
      <w:r w:rsidR="00E73E6E">
        <w:instrText xml:space="preserve"> HYPERLINK "</w:instrText>
      </w:r>
      <w:r w:rsidR="00E73E6E" w:rsidRPr="00E73E6E">
        <w:instrText>http://media.collegeboard.com/digitalServices/pdf/ap/ap-calculus-course-description.pdf</w:instrText>
      </w:r>
      <w:r w:rsidR="00E73E6E">
        <w:instrText xml:space="preserve">" </w:instrText>
      </w:r>
      <w:r w:rsidR="00E73E6E">
        <w:fldChar w:fldCharType="separate"/>
      </w:r>
      <w:r w:rsidR="00E73E6E" w:rsidRPr="00CE7490">
        <w:rPr>
          <w:rStyle w:val="Hyperlink"/>
        </w:rPr>
        <w:t>http://media.collegeboard.com/digitalServices/pdf/ap/ap-calculus-course-description.pdf</w:t>
      </w:r>
      <w:r w:rsidR="00E73E6E">
        <w:fldChar w:fldCharType="end"/>
      </w:r>
      <w:r w:rsidR="00E73E6E">
        <w:t xml:space="preserve"> .  </w:t>
      </w:r>
      <w:r w:rsidR="00CB1249">
        <w:t>Textbook is Larson</w:t>
      </w:r>
      <w:r w:rsidR="00D34E02">
        <w:t>/</w:t>
      </w:r>
      <w:proofErr w:type="gramStart"/>
      <w:r w:rsidR="00D34E02">
        <w:t>Edwards</w:t>
      </w:r>
      <w:r w:rsidR="00CB1249">
        <w:t>’</w:t>
      </w:r>
      <w:r w:rsidR="00D34E02">
        <w:t xml:space="preserve">  </w:t>
      </w:r>
      <w:r w:rsidR="00D34E02" w:rsidRPr="00E73E6E">
        <w:rPr>
          <w:u w:val="single"/>
        </w:rPr>
        <w:t>Calculus</w:t>
      </w:r>
      <w:proofErr w:type="gramEnd"/>
      <w:r w:rsidR="00D34E02">
        <w:t>, 9</w:t>
      </w:r>
      <w:r w:rsidR="00D34E02" w:rsidRPr="00D34E02">
        <w:rPr>
          <w:vertAlign w:val="superscript"/>
        </w:rPr>
        <w:t>th</w:t>
      </w:r>
      <w:r w:rsidR="00D34E02">
        <w:t xml:space="preserve"> Edition.  </w:t>
      </w:r>
    </w:p>
    <w:p w:rsidR="009A2D30" w:rsidRPr="00D34E02" w:rsidRDefault="009A2D30" w:rsidP="006118FA">
      <w:pPr>
        <w:spacing w:after="0" w:line="240" w:lineRule="auto"/>
      </w:pPr>
    </w:p>
    <w:p w:rsidR="006118FA" w:rsidRPr="00E45094" w:rsidRDefault="006118FA" w:rsidP="006118FA">
      <w:pPr>
        <w:spacing w:after="0" w:line="240" w:lineRule="auto"/>
        <w:rPr>
          <w:b/>
          <w:i/>
        </w:rPr>
      </w:pPr>
      <w:r w:rsidRPr="00E45094">
        <w:rPr>
          <w:b/>
          <w:i/>
        </w:rPr>
        <w:t>Classroom Rules:</w:t>
      </w:r>
    </w:p>
    <w:p w:rsidR="005429EC" w:rsidRDefault="005429EC" w:rsidP="006118FA">
      <w:pPr>
        <w:spacing w:after="0" w:line="240" w:lineRule="auto"/>
      </w:pPr>
      <w:r>
        <w:t>Rules will be discussed during class, but basically revolve around RESPECT, for yourself, others and school property.</w:t>
      </w:r>
      <w:r w:rsidR="008C6D25">
        <w:t xml:space="preserve">  You can access current Marshall County School Board Policy at </w:t>
      </w:r>
      <w:hyperlink r:id="rId5" w:history="1">
        <w:r w:rsidR="008C6D25" w:rsidRPr="00EE2361">
          <w:rPr>
            <w:rStyle w:val="Hyperlink"/>
          </w:rPr>
          <w:t>http://boardpolicy.net/documents/type.asp?iType=6&amp;iBoard=24</w:t>
        </w:r>
      </w:hyperlink>
      <w:r w:rsidR="008C6D25">
        <w:t xml:space="preserve"> and the </w:t>
      </w:r>
      <w:r w:rsidR="009A2D30">
        <w:t xml:space="preserve">MCHS </w:t>
      </w:r>
      <w:r w:rsidR="008C6D25">
        <w:t xml:space="preserve">Handbook at </w:t>
      </w:r>
      <w:hyperlink r:id="rId6" w:history="1">
        <w:r w:rsidR="009A2D30" w:rsidRPr="006026AE">
          <w:rPr>
            <w:rStyle w:val="Hyperlink"/>
          </w:rPr>
          <w:t>http://mchs.marshall.k12tn.net/</w:t>
        </w:r>
      </w:hyperlink>
      <w:r w:rsidR="008C6D25">
        <w:t xml:space="preserve"> .</w:t>
      </w:r>
    </w:p>
    <w:p w:rsidR="0064006D" w:rsidRDefault="0064006D" w:rsidP="006118FA">
      <w:pPr>
        <w:spacing w:after="0" w:line="240" w:lineRule="auto"/>
      </w:pPr>
    </w:p>
    <w:p w:rsidR="004D4021" w:rsidRDefault="007A6534" w:rsidP="007A6534">
      <w:pPr>
        <w:spacing w:after="0" w:line="240" w:lineRule="auto"/>
      </w:pPr>
      <w:r>
        <w:t>Any infractions will be handled on a case-by-case basis and will progress as follows</w:t>
      </w:r>
    </w:p>
    <w:p w:rsidR="007A6534" w:rsidRDefault="007A6534" w:rsidP="007A6534">
      <w:pPr>
        <w:spacing w:after="0" w:line="240" w:lineRule="auto"/>
      </w:pPr>
    </w:p>
    <w:tbl>
      <w:tblPr>
        <w:tblStyle w:val="TableGrid"/>
        <w:tblW w:w="0" w:type="auto"/>
        <w:tblInd w:w="2538" w:type="dxa"/>
        <w:tblLook w:val="04A0"/>
      </w:tblPr>
      <w:tblGrid>
        <w:gridCol w:w="2250"/>
        <w:gridCol w:w="2970"/>
      </w:tblGrid>
      <w:tr w:rsidR="007A6534" w:rsidTr="00933BB3">
        <w:tc>
          <w:tcPr>
            <w:tcW w:w="2250" w:type="dxa"/>
          </w:tcPr>
          <w:p w:rsidR="007A6534" w:rsidRDefault="007A6534" w:rsidP="00933BB3">
            <w:pPr>
              <w:autoSpaceDE w:val="0"/>
              <w:autoSpaceDN w:val="0"/>
              <w:adjustRightInd w:val="0"/>
              <w:rPr>
                <w:rFonts w:cs="Calibri"/>
                <w:color w:val="000000"/>
              </w:rPr>
            </w:pPr>
            <w:r>
              <w:rPr>
                <w:rFonts w:cs="Calibri"/>
                <w:color w:val="000000"/>
              </w:rPr>
              <w:t>1</w:t>
            </w:r>
            <w:r w:rsidRPr="005D3723">
              <w:rPr>
                <w:rFonts w:cs="Calibri"/>
                <w:color w:val="000000"/>
                <w:vertAlign w:val="superscript"/>
              </w:rPr>
              <w:t>st</w:t>
            </w:r>
            <w:r>
              <w:rPr>
                <w:rFonts w:cs="Calibri"/>
                <w:color w:val="000000"/>
              </w:rPr>
              <w:t xml:space="preserve"> Offense</w:t>
            </w:r>
          </w:p>
        </w:tc>
        <w:tc>
          <w:tcPr>
            <w:tcW w:w="2970" w:type="dxa"/>
          </w:tcPr>
          <w:p w:rsidR="007A6534" w:rsidRDefault="007A6534" w:rsidP="00933BB3">
            <w:pPr>
              <w:autoSpaceDE w:val="0"/>
              <w:autoSpaceDN w:val="0"/>
              <w:adjustRightInd w:val="0"/>
              <w:rPr>
                <w:rFonts w:cs="Calibri"/>
                <w:color w:val="000000"/>
              </w:rPr>
            </w:pPr>
            <w:r>
              <w:rPr>
                <w:rFonts w:cs="Calibri"/>
                <w:color w:val="000000"/>
              </w:rPr>
              <w:t>Documented Warning</w:t>
            </w:r>
          </w:p>
        </w:tc>
      </w:tr>
      <w:tr w:rsidR="007A6534" w:rsidTr="00933BB3">
        <w:tc>
          <w:tcPr>
            <w:tcW w:w="2250" w:type="dxa"/>
          </w:tcPr>
          <w:p w:rsidR="007A6534" w:rsidRDefault="007A6534" w:rsidP="00933BB3">
            <w:pPr>
              <w:autoSpaceDE w:val="0"/>
              <w:autoSpaceDN w:val="0"/>
              <w:adjustRightInd w:val="0"/>
              <w:rPr>
                <w:rFonts w:cs="Calibri"/>
                <w:color w:val="000000"/>
              </w:rPr>
            </w:pPr>
            <w:r>
              <w:rPr>
                <w:rFonts w:cs="Calibri"/>
                <w:color w:val="000000"/>
              </w:rPr>
              <w:t>2</w:t>
            </w:r>
            <w:r w:rsidRPr="005D3723">
              <w:rPr>
                <w:rFonts w:cs="Calibri"/>
                <w:color w:val="000000"/>
                <w:vertAlign w:val="superscript"/>
              </w:rPr>
              <w:t>nd</w:t>
            </w:r>
            <w:r>
              <w:rPr>
                <w:rFonts w:cs="Calibri"/>
                <w:color w:val="000000"/>
              </w:rPr>
              <w:t xml:space="preserve"> Offense</w:t>
            </w:r>
          </w:p>
        </w:tc>
        <w:tc>
          <w:tcPr>
            <w:tcW w:w="2970" w:type="dxa"/>
          </w:tcPr>
          <w:p w:rsidR="007A6534" w:rsidRDefault="007A6534" w:rsidP="00933BB3">
            <w:pPr>
              <w:autoSpaceDE w:val="0"/>
              <w:autoSpaceDN w:val="0"/>
              <w:adjustRightInd w:val="0"/>
              <w:rPr>
                <w:rFonts w:cs="Calibri"/>
                <w:color w:val="000000"/>
              </w:rPr>
            </w:pPr>
            <w:r>
              <w:rPr>
                <w:rFonts w:cs="Calibri"/>
                <w:color w:val="000000"/>
              </w:rPr>
              <w:t>Classroom Consequence (depending on severity of offense)</w:t>
            </w:r>
          </w:p>
        </w:tc>
      </w:tr>
      <w:tr w:rsidR="007A6534" w:rsidTr="00933BB3">
        <w:tc>
          <w:tcPr>
            <w:tcW w:w="2250" w:type="dxa"/>
          </w:tcPr>
          <w:p w:rsidR="007A6534" w:rsidRDefault="007A6534" w:rsidP="00933BB3">
            <w:pPr>
              <w:autoSpaceDE w:val="0"/>
              <w:autoSpaceDN w:val="0"/>
              <w:adjustRightInd w:val="0"/>
              <w:rPr>
                <w:rFonts w:cs="Calibri"/>
                <w:color w:val="000000"/>
              </w:rPr>
            </w:pPr>
            <w:r>
              <w:rPr>
                <w:rFonts w:cs="Calibri"/>
                <w:color w:val="000000"/>
              </w:rPr>
              <w:t>3</w:t>
            </w:r>
            <w:r w:rsidRPr="005D3723">
              <w:rPr>
                <w:rFonts w:cs="Calibri"/>
                <w:color w:val="000000"/>
                <w:vertAlign w:val="superscript"/>
              </w:rPr>
              <w:t>rd</w:t>
            </w:r>
            <w:r>
              <w:rPr>
                <w:rFonts w:cs="Calibri"/>
                <w:color w:val="000000"/>
              </w:rPr>
              <w:t xml:space="preserve"> Offense</w:t>
            </w:r>
          </w:p>
        </w:tc>
        <w:tc>
          <w:tcPr>
            <w:tcW w:w="2970" w:type="dxa"/>
          </w:tcPr>
          <w:p w:rsidR="007A6534" w:rsidRDefault="007A6534" w:rsidP="00933BB3">
            <w:pPr>
              <w:autoSpaceDE w:val="0"/>
              <w:autoSpaceDN w:val="0"/>
              <w:adjustRightInd w:val="0"/>
              <w:rPr>
                <w:rFonts w:cs="Calibri"/>
                <w:color w:val="000000"/>
              </w:rPr>
            </w:pPr>
            <w:r>
              <w:rPr>
                <w:rFonts w:cs="Calibri"/>
                <w:color w:val="000000"/>
              </w:rPr>
              <w:t>Parent/Guardian contact</w:t>
            </w:r>
          </w:p>
        </w:tc>
      </w:tr>
      <w:tr w:rsidR="007A6534" w:rsidTr="00933BB3">
        <w:tc>
          <w:tcPr>
            <w:tcW w:w="2250" w:type="dxa"/>
          </w:tcPr>
          <w:p w:rsidR="007A6534" w:rsidRDefault="007A6534" w:rsidP="00933BB3">
            <w:pPr>
              <w:autoSpaceDE w:val="0"/>
              <w:autoSpaceDN w:val="0"/>
              <w:adjustRightInd w:val="0"/>
              <w:rPr>
                <w:rFonts w:cs="Calibri"/>
                <w:color w:val="000000"/>
              </w:rPr>
            </w:pPr>
            <w:r>
              <w:rPr>
                <w:rFonts w:cs="Calibri"/>
                <w:color w:val="000000"/>
              </w:rPr>
              <w:t>4</w:t>
            </w:r>
            <w:r w:rsidRPr="005D3723">
              <w:rPr>
                <w:rFonts w:cs="Calibri"/>
                <w:color w:val="000000"/>
                <w:vertAlign w:val="superscript"/>
              </w:rPr>
              <w:t>th</w:t>
            </w:r>
            <w:r>
              <w:rPr>
                <w:rFonts w:cs="Calibri"/>
                <w:color w:val="000000"/>
              </w:rPr>
              <w:t xml:space="preserve"> Offense</w:t>
            </w:r>
          </w:p>
        </w:tc>
        <w:tc>
          <w:tcPr>
            <w:tcW w:w="2970" w:type="dxa"/>
          </w:tcPr>
          <w:p w:rsidR="007A6534" w:rsidRDefault="007A6534" w:rsidP="00933BB3">
            <w:pPr>
              <w:autoSpaceDE w:val="0"/>
              <w:autoSpaceDN w:val="0"/>
              <w:adjustRightInd w:val="0"/>
              <w:rPr>
                <w:rFonts w:cs="Calibri"/>
                <w:color w:val="000000"/>
              </w:rPr>
            </w:pPr>
            <w:r>
              <w:rPr>
                <w:rFonts w:cs="Calibri"/>
                <w:color w:val="000000"/>
              </w:rPr>
              <w:t xml:space="preserve">Discipline referral to </w:t>
            </w:r>
            <w:r>
              <w:rPr>
                <w:rFonts w:cs="Calibri"/>
                <w:color w:val="000000"/>
              </w:rPr>
              <w:lastRenderedPageBreak/>
              <w:t>administration</w:t>
            </w:r>
          </w:p>
        </w:tc>
      </w:tr>
    </w:tbl>
    <w:p w:rsidR="007A6534" w:rsidRDefault="007A6534" w:rsidP="007A6534">
      <w:pPr>
        <w:autoSpaceDE w:val="0"/>
        <w:autoSpaceDN w:val="0"/>
        <w:adjustRightInd w:val="0"/>
        <w:spacing w:after="0" w:line="240" w:lineRule="auto"/>
        <w:rPr>
          <w:rFonts w:cs="Calibri"/>
          <w:color w:val="000000"/>
        </w:rPr>
      </w:pPr>
    </w:p>
    <w:tbl>
      <w:tblPr>
        <w:tblStyle w:val="TableGrid"/>
        <w:tblW w:w="0" w:type="auto"/>
        <w:tblLook w:val="04A0"/>
      </w:tblPr>
      <w:tblGrid>
        <w:gridCol w:w="4788"/>
        <w:gridCol w:w="4788"/>
      </w:tblGrid>
      <w:tr w:rsidR="000F123D" w:rsidTr="000F123D">
        <w:tc>
          <w:tcPr>
            <w:tcW w:w="4788" w:type="dxa"/>
          </w:tcPr>
          <w:p w:rsidR="000F123D" w:rsidRDefault="000F123D" w:rsidP="000F123D">
            <w:pPr>
              <w:rPr>
                <w:b/>
                <w:i/>
              </w:rPr>
            </w:pPr>
            <w:r w:rsidRPr="00E45094">
              <w:rPr>
                <w:b/>
                <w:i/>
              </w:rPr>
              <w:t>Grading Scale:</w:t>
            </w:r>
          </w:p>
          <w:p w:rsidR="000F123D" w:rsidRDefault="000F123D" w:rsidP="000F123D">
            <w:pPr>
              <w:rPr>
                <w:b/>
                <w:i/>
              </w:rPr>
            </w:pPr>
          </w:p>
          <w:p w:rsidR="000F123D" w:rsidRPr="000F123D" w:rsidRDefault="000F123D" w:rsidP="000F123D">
            <w:r w:rsidRPr="000F123D">
              <w:t>A</w:t>
            </w:r>
            <w:r w:rsidRPr="000F123D">
              <w:tab/>
              <w:t>93-100</w:t>
            </w:r>
          </w:p>
          <w:p w:rsidR="000F123D" w:rsidRPr="000F123D" w:rsidRDefault="000F123D" w:rsidP="000F123D">
            <w:r w:rsidRPr="000F123D">
              <w:t>B</w:t>
            </w:r>
            <w:r w:rsidRPr="000F123D">
              <w:tab/>
              <w:t>85-92</w:t>
            </w:r>
          </w:p>
          <w:p w:rsidR="000F123D" w:rsidRPr="000F123D" w:rsidRDefault="000F123D" w:rsidP="000F123D">
            <w:r w:rsidRPr="000F123D">
              <w:t>C</w:t>
            </w:r>
            <w:r w:rsidRPr="000F123D">
              <w:tab/>
              <w:t>75-84</w:t>
            </w:r>
          </w:p>
          <w:p w:rsidR="000F123D" w:rsidRPr="000F123D" w:rsidRDefault="000F123D" w:rsidP="000F123D">
            <w:r w:rsidRPr="000F123D">
              <w:t>D</w:t>
            </w:r>
            <w:r w:rsidRPr="000F123D">
              <w:tab/>
              <w:t>70-74</w:t>
            </w:r>
          </w:p>
          <w:p w:rsidR="000F123D" w:rsidRPr="000F123D" w:rsidRDefault="000F123D" w:rsidP="000F123D">
            <w:r w:rsidRPr="000F123D">
              <w:t>F</w:t>
            </w:r>
            <w:r w:rsidRPr="000F123D">
              <w:tab/>
              <w:t xml:space="preserve"> 0-69</w:t>
            </w:r>
          </w:p>
          <w:p w:rsidR="000F123D" w:rsidRDefault="000F123D" w:rsidP="006118FA"/>
        </w:tc>
        <w:tc>
          <w:tcPr>
            <w:tcW w:w="4788" w:type="dxa"/>
          </w:tcPr>
          <w:p w:rsidR="000F123D" w:rsidRPr="000F123D" w:rsidRDefault="000F123D" w:rsidP="000F123D">
            <w:pPr>
              <w:rPr>
                <w:b/>
                <w:i/>
              </w:rPr>
            </w:pPr>
            <w:r w:rsidRPr="000F123D">
              <w:rPr>
                <w:b/>
                <w:i/>
              </w:rPr>
              <w:t>Grading Categories:</w:t>
            </w:r>
          </w:p>
          <w:p w:rsidR="000F123D" w:rsidRDefault="000F123D" w:rsidP="000F123D"/>
          <w:p w:rsidR="000F123D" w:rsidRDefault="00E73E6E" w:rsidP="000F123D">
            <w:r>
              <w:t>Vocabulary Checks                                       10</w:t>
            </w:r>
            <w:r w:rsidR="000F123D">
              <w:t>%</w:t>
            </w:r>
          </w:p>
          <w:p w:rsidR="000F123D" w:rsidRDefault="000F123D" w:rsidP="000F123D">
            <w:r>
              <w:t>Assessments</w:t>
            </w:r>
            <w:r>
              <w:tab/>
            </w:r>
            <w:r>
              <w:tab/>
            </w:r>
            <w:r>
              <w:tab/>
            </w:r>
            <w:r>
              <w:tab/>
              <w:t>30%</w:t>
            </w:r>
          </w:p>
          <w:p w:rsidR="000F123D" w:rsidRDefault="00E73E6E" w:rsidP="000F123D">
            <w:r>
              <w:t>Notebook Checks</w:t>
            </w:r>
            <w:r w:rsidR="000F123D">
              <w:tab/>
            </w:r>
            <w:r w:rsidR="000F123D">
              <w:tab/>
            </w:r>
            <w:r w:rsidR="000F123D">
              <w:tab/>
              <w:t>20%</w:t>
            </w:r>
          </w:p>
          <w:p w:rsidR="000F123D" w:rsidRDefault="000F123D" w:rsidP="000F123D">
            <w:r>
              <w:t>9 weeks tests</w:t>
            </w:r>
            <w:r w:rsidR="00E73E6E">
              <w:t xml:space="preserve">       </w:t>
            </w:r>
            <w:r>
              <w:tab/>
            </w:r>
            <w:r>
              <w:tab/>
            </w:r>
            <w:r>
              <w:tab/>
              <w:t>25%</w:t>
            </w:r>
          </w:p>
          <w:p w:rsidR="000F123D" w:rsidRDefault="000F123D" w:rsidP="000F123D">
            <w:r>
              <w:t xml:space="preserve">Projects </w:t>
            </w:r>
            <w:r w:rsidR="00E73E6E">
              <w:t xml:space="preserve">     </w:t>
            </w:r>
            <w:r>
              <w:tab/>
            </w:r>
            <w:r>
              <w:tab/>
            </w:r>
            <w:r>
              <w:tab/>
            </w:r>
            <w:r>
              <w:tab/>
              <w:t>15%</w:t>
            </w:r>
          </w:p>
          <w:p w:rsidR="000F123D" w:rsidRPr="002B719B" w:rsidRDefault="000F123D" w:rsidP="000F123D">
            <w:pPr>
              <w:rPr>
                <w:b/>
                <w:i/>
              </w:rPr>
            </w:pPr>
            <w:proofErr w:type="gramStart"/>
            <w:r>
              <w:rPr>
                <w:b/>
                <w:i/>
              </w:rPr>
              <w:t>Five  points</w:t>
            </w:r>
            <w:proofErr w:type="gramEnd"/>
            <w:r>
              <w:rPr>
                <w:b/>
                <w:i/>
              </w:rPr>
              <w:t xml:space="preserve"> will be added to the final grade for Advanced Placement students.</w:t>
            </w:r>
          </w:p>
          <w:p w:rsidR="000F123D" w:rsidRDefault="000F123D" w:rsidP="006118FA"/>
        </w:tc>
      </w:tr>
    </w:tbl>
    <w:p w:rsidR="006118FA" w:rsidRDefault="006118FA" w:rsidP="006118FA">
      <w:pPr>
        <w:spacing w:after="0" w:line="240" w:lineRule="auto"/>
      </w:pPr>
    </w:p>
    <w:tbl>
      <w:tblPr>
        <w:tblW w:w="0" w:type="auto"/>
        <w:tblBorders>
          <w:top w:val="nil"/>
          <w:left w:val="nil"/>
          <w:bottom w:val="nil"/>
          <w:right w:val="nil"/>
        </w:tblBorders>
        <w:tblLayout w:type="fixed"/>
        <w:tblLook w:val="0000"/>
      </w:tblPr>
      <w:tblGrid>
        <w:gridCol w:w="925"/>
        <w:gridCol w:w="925"/>
      </w:tblGrid>
      <w:tr w:rsidR="000F123D" w:rsidRPr="000F123D">
        <w:trPr>
          <w:trHeight w:val="325"/>
        </w:trPr>
        <w:tc>
          <w:tcPr>
            <w:tcW w:w="1850" w:type="dxa"/>
            <w:gridSpan w:val="2"/>
          </w:tcPr>
          <w:p w:rsidR="000F123D" w:rsidRPr="000F123D" w:rsidRDefault="000F123D">
            <w:pPr>
              <w:pStyle w:val="Default"/>
              <w:rPr>
                <w:sz w:val="20"/>
                <w:szCs w:val="20"/>
              </w:rPr>
            </w:pPr>
          </w:p>
        </w:tc>
      </w:tr>
      <w:tr w:rsidR="000F123D">
        <w:trPr>
          <w:trHeight w:val="93"/>
        </w:trPr>
        <w:tc>
          <w:tcPr>
            <w:tcW w:w="925" w:type="dxa"/>
          </w:tcPr>
          <w:p w:rsidR="000F123D" w:rsidRDefault="000F123D">
            <w:pPr>
              <w:pStyle w:val="Default"/>
              <w:rPr>
                <w:sz w:val="20"/>
                <w:szCs w:val="20"/>
              </w:rPr>
            </w:pPr>
          </w:p>
        </w:tc>
        <w:tc>
          <w:tcPr>
            <w:tcW w:w="925" w:type="dxa"/>
          </w:tcPr>
          <w:p w:rsidR="000F123D" w:rsidRDefault="000F123D">
            <w:pPr>
              <w:pStyle w:val="Default"/>
              <w:rPr>
                <w:sz w:val="20"/>
                <w:szCs w:val="20"/>
              </w:rPr>
            </w:pPr>
          </w:p>
        </w:tc>
      </w:tr>
    </w:tbl>
    <w:p w:rsidR="009A2D30" w:rsidRDefault="009A2D30" w:rsidP="009A2D30">
      <w:pPr>
        <w:spacing w:after="0" w:line="240" w:lineRule="auto"/>
        <w:rPr>
          <w:b/>
          <w:i/>
        </w:rPr>
      </w:pPr>
      <w:r>
        <w:rPr>
          <w:b/>
          <w:i/>
        </w:rPr>
        <w:t>Student Expectations:</w:t>
      </w:r>
    </w:p>
    <w:p w:rsidR="009A2D30" w:rsidRDefault="009A2D30" w:rsidP="009A2D30">
      <w:pPr>
        <w:spacing w:after="0" w:line="240" w:lineRule="auto"/>
      </w:pPr>
    </w:p>
    <w:p w:rsidR="009A2D30" w:rsidRDefault="009A2D30" w:rsidP="009A2D30">
      <w:pPr>
        <w:spacing w:after="0" w:line="240" w:lineRule="auto"/>
        <w:rPr>
          <w:b/>
          <w:i/>
        </w:rPr>
      </w:pPr>
      <w:r>
        <w:rPr>
          <w:b/>
          <w:i/>
        </w:rPr>
        <w:t>Attendance:</w:t>
      </w:r>
    </w:p>
    <w:p w:rsidR="009A2D30" w:rsidRDefault="009A2D30" w:rsidP="009A2D30">
      <w:pPr>
        <w:spacing w:after="0" w:line="240" w:lineRule="auto"/>
        <w:rPr>
          <w:b/>
          <w:i/>
        </w:rPr>
      </w:pPr>
      <w:r>
        <w:t xml:space="preserve">It is impossible to replicate a class that has been missed and, because we use block scheduling, each school day is equivalent to two regular class periods.  Please try and schedule appointments around classes when possible.  </w:t>
      </w:r>
    </w:p>
    <w:p w:rsidR="009A2D30" w:rsidRDefault="009A2D30" w:rsidP="009A2D30">
      <w:pPr>
        <w:spacing w:after="0" w:line="240" w:lineRule="auto"/>
        <w:rPr>
          <w:b/>
          <w:i/>
        </w:rPr>
      </w:pPr>
    </w:p>
    <w:p w:rsidR="009A2D30" w:rsidRDefault="009A2D30" w:rsidP="009A2D30">
      <w:pPr>
        <w:spacing w:after="0" w:line="240" w:lineRule="auto"/>
        <w:rPr>
          <w:b/>
          <w:i/>
        </w:rPr>
      </w:pPr>
      <w:r>
        <w:rPr>
          <w:b/>
          <w:i/>
        </w:rPr>
        <w:t>Make-up Work:</w:t>
      </w:r>
    </w:p>
    <w:p w:rsidR="009A2D30" w:rsidRDefault="009A2D30" w:rsidP="009A2D30">
      <w:pPr>
        <w:spacing w:after="0" w:line="240" w:lineRule="auto"/>
      </w:pPr>
      <w:r>
        <w:t>It is the student’s responsibility to ask for make-up work, including any quizzes or tests that have been missed.  Board policy states that a student is allowed one day per day of absence to make up any missed work (Policy #6.2001).</w:t>
      </w:r>
    </w:p>
    <w:p w:rsidR="009A2D30" w:rsidRDefault="009A2D30" w:rsidP="009A2D30">
      <w:pPr>
        <w:spacing w:after="0" w:line="240" w:lineRule="auto"/>
      </w:pPr>
    </w:p>
    <w:p w:rsidR="009A2D30" w:rsidRDefault="009A2D30" w:rsidP="009A2D30">
      <w:pPr>
        <w:spacing w:after="0" w:line="240" w:lineRule="auto"/>
        <w:rPr>
          <w:b/>
          <w:i/>
        </w:rPr>
      </w:pPr>
      <w:r>
        <w:rPr>
          <w:b/>
          <w:i/>
        </w:rPr>
        <w:t>Homework Policy:</w:t>
      </w:r>
    </w:p>
    <w:p w:rsidR="009A2D30" w:rsidRDefault="009A2D30" w:rsidP="009A2D30">
      <w:pPr>
        <w:spacing w:after="0" w:line="240" w:lineRule="auto"/>
      </w:pPr>
      <w:r>
        <w:t xml:space="preserve">Homework will be assigned most every day and should be used by the student to practice new skills.  I will check homework assignments on a random basis for completeness. </w:t>
      </w:r>
    </w:p>
    <w:p w:rsidR="009A2D30" w:rsidRDefault="009A2D30" w:rsidP="009A2D30">
      <w:pPr>
        <w:spacing w:after="0" w:line="240" w:lineRule="auto"/>
      </w:pPr>
    </w:p>
    <w:p w:rsidR="009A2D30" w:rsidRDefault="009A2D30" w:rsidP="009A2D30">
      <w:pPr>
        <w:spacing w:after="0" w:line="240" w:lineRule="auto"/>
        <w:rPr>
          <w:b/>
          <w:i/>
        </w:rPr>
      </w:pPr>
      <w:r>
        <w:rPr>
          <w:b/>
          <w:i/>
        </w:rPr>
        <w:t>Project</w:t>
      </w:r>
      <w:r w:rsidR="007A6534">
        <w:rPr>
          <w:b/>
          <w:i/>
        </w:rPr>
        <w:t>s</w:t>
      </w:r>
      <w:r>
        <w:rPr>
          <w:b/>
          <w:i/>
        </w:rPr>
        <w:t>:</w:t>
      </w:r>
    </w:p>
    <w:p w:rsidR="009A2D30" w:rsidRDefault="009A2D30" w:rsidP="009A2D30">
      <w:pPr>
        <w:spacing w:after="0" w:line="240" w:lineRule="auto"/>
      </w:pPr>
      <w:r>
        <w:t xml:space="preserve">All students will be required to complete </w:t>
      </w:r>
      <w:r w:rsidR="00E73E6E">
        <w:t xml:space="preserve">at least </w:t>
      </w:r>
      <w:r>
        <w:t>two projects during the semester that will represent 15% of their grade. They will be graded individually and very little class time will be used to work on them.</w:t>
      </w:r>
    </w:p>
    <w:p w:rsidR="009A2D30" w:rsidRDefault="009A2D30" w:rsidP="009A2D30">
      <w:pPr>
        <w:spacing w:after="0" w:line="240" w:lineRule="auto"/>
        <w:rPr>
          <w:b/>
          <w:i/>
        </w:rPr>
      </w:pPr>
    </w:p>
    <w:p w:rsidR="009A2D30" w:rsidRDefault="009A2D30" w:rsidP="009A2D30">
      <w:pPr>
        <w:spacing w:after="0" w:line="240" w:lineRule="auto"/>
        <w:rPr>
          <w:b/>
          <w:i/>
        </w:rPr>
      </w:pPr>
      <w:r>
        <w:rPr>
          <w:b/>
          <w:i/>
        </w:rPr>
        <w:t>Parent-Teacher Communication:</w:t>
      </w:r>
    </w:p>
    <w:p w:rsidR="009A2D30" w:rsidRDefault="009A2D30" w:rsidP="009A2D30">
      <w:pPr>
        <w:spacing w:after="0" w:line="240" w:lineRule="auto"/>
      </w:pPr>
      <w:r>
        <w:t xml:space="preserve">The best way to communicate with me is through email:  </w:t>
      </w:r>
      <w:hyperlink r:id="rId7" w:history="1">
        <w:r>
          <w:rPr>
            <w:rStyle w:val="Hyperlink"/>
          </w:rPr>
          <w:t>czajac@k12tn.net</w:t>
        </w:r>
      </w:hyperlink>
      <w:r>
        <w:t xml:space="preserve"> .  You may also leave a message in the office (phone number is (931) 359-1549) and I will return your call during my planning time or after school.</w:t>
      </w:r>
    </w:p>
    <w:p w:rsidR="00971103" w:rsidRDefault="00971103" w:rsidP="009A2D30">
      <w:pPr>
        <w:spacing w:after="0" w:line="240" w:lineRule="auto"/>
      </w:pPr>
    </w:p>
    <w:p w:rsidR="00971103" w:rsidRDefault="00971103" w:rsidP="00971103">
      <w:pPr>
        <w:spacing w:after="0" w:line="240" w:lineRule="auto"/>
      </w:pPr>
      <w:r>
        <w:t xml:space="preserve">I have set up each class in an online application called Remind  101 and will periodically send reminders/updates regarding activities, tests, etc. via text message.  Students and parents are welcome to sign up for these updates and may do so </w:t>
      </w:r>
      <w:r w:rsidR="00437C9A">
        <w:t xml:space="preserve">by </w:t>
      </w:r>
      <w:proofErr w:type="gramStart"/>
      <w:r>
        <w:t>text</w:t>
      </w:r>
      <w:r w:rsidR="00437C9A">
        <w:t>ing  the</w:t>
      </w:r>
      <w:proofErr w:type="gramEnd"/>
      <w:r w:rsidR="00437C9A">
        <w:t xml:space="preserve"> following to (724) 227-0092</w:t>
      </w:r>
      <w:r>
        <w:t>:</w:t>
      </w:r>
    </w:p>
    <w:p w:rsidR="00971103" w:rsidRDefault="00971103" w:rsidP="00971103">
      <w:pPr>
        <w:spacing w:after="0" w:line="240" w:lineRule="auto"/>
      </w:pPr>
    </w:p>
    <w:p w:rsidR="00971103" w:rsidRDefault="00971103" w:rsidP="00427303">
      <w:pPr>
        <w:spacing w:after="0" w:line="240" w:lineRule="auto"/>
      </w:pPr>
      <w:r>
        <w:tab/>
      </w:r>
      <w:r>
        <w:tab/>
      </w:r>
      <w:r>
        <w:tab/>
        <w:t>2</w:t>
      </w:r>
      <w:r w:rsidRPr="00971103">
        <w:rPr>
          <w:vertAlign w:val="superscript"/>
        </w:rPr>
        <w:t>nd</w:t>
      </w:r>
      <w:r>
        <w:t xml:space="preserve"> Block</w:t>
      </w:r>
      <w:r>
        <w:tab/>
      </w:r>
      <w:r>
        <w:tab/>
        <w:t>@</w:t>
      </w:r>
      <w:r w:rsidR="00427303">
        <w:t>zajac2nd</w:t>
      </w:r>
    </w:p>
    <w:p w:rsidR="00427303" w:rsidRDefault="00427303" w:rsidP="00427303">
      <w:pPr>
        <w:spacing w:after="0" w:line="240" w:lineRule="auto"/>
      </w:pPr>
    </w:p>
    <w:p w:rsidR="00971103" w:rsidRDefault="00971103" w:rsidP="009A2D30">
      <w:pPr>
        <w:spacing w:after="0" w:line="240" w:lineRule="auto"/>
      </w:pPr>
    </w:p>
    <w:p w:rsidR="007A6534" w:rsidRDefault="007A6534" w:rsidP="007A6534">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lastRenderedPageBreak/>
        <w:t>Remediation/Test Makeup:</w:t>
      </w:r>
    </w:p>
    <w:p w:rsidR="009A2D30" w:rsidRDefault="007A6534" w:rsidP="009A2D30">
      <w:pPr>
        <w:spacing w:after="0" w:line="240" w:lineRule="auto"/>
      </w:pPr>
      <w:r>
        <w:t xml:space="preserve">I will be available </w:t>
      </w:r>
      <w:r w:rsidR="00437C9A">
        <w:t xml:space="preserve">daily </w:t>
      </w:r>
      <w:r>
        <w:t>from 7:</w:t>
      </w:r>
      <w:r w:rsidR="00437C9A">
        <w:t>15 – 7:45am in my classroom and at other times by request.</w:t>
      </w:r>
    </w:p>
    <w:p w:rsidR="007A6534" w:rsidRDefault="007A6534" w:rsidP="009A2D30">
      <w:pPr>
        <w:spacing w:after="0" w:line="240" w:lineRule="auto"/>
      </w:pPr>
    </w:p>
    <w:p w:rsidR="007A6534" w:rsidRDefault="007A6534" w:rsidP="007A6534">
      <w:pPr>
        <w:autoSpaceDE w:val="0"/>
        <w:autoSpaceDN w:val="0"/>
        <w:adjustRightInd w:val="0"/>
        <w:spacing w:after="0" w:line="240" w:lineRule="auto"/>
        <w:rPr>
          <w:rFonts w:ascii="Calibri-BoldItalic" w:hAnsi="Calibri-BoldItalic" w:cs="Calibri-BoldItalic"/>
          <w:b/>
          <w:bCs/>
          <w:i/>
          <w:iCs/>
          <w:color w:val="000000"/>
        </w:rPr>
      </w:pPr>
      <w:r>
        <w:rPr>
          <w:rFonts w:ascii="Calibri-BoldItalic" w:hAnsi="Calibri-BoldItalic" w:cs="Calibri-BoldItalic"/>
          <w:b/>
          <w:bCs/>
          <w:i/>
          <w:iCs/>
          <w:color w:val="000000"/>
        </w:rPr>
        <w:t>Classroom Renaissance Incentives:</w:t>
      </w:r>
    </w:p>
    <w:p w:rsidR="007A6534" w:rsidRDefault="007A6534" w:rsidP="007A6534">
      <w:pPr>
        <w:autoSpaceDE w:val="0"/>
        <w:autoSpaceDN w:val="0"/>
        <w:adjustRightInd w:val="0"/>
        <w:spacing w:after="0" w:line="240" w:lineRule="auto"/>
        <w:rPr>
          <w:rFonts w:cs="Calibri-BoldItalic"/>
          <w:bCs/>
          <w:iCs/>
          <w:color w:val="000000"/>
        </w:rPr>
      </w:pPr>
      <w:r>
        <w:rPr>
          <w:rFonts w:cs="Calibri-BoldItalic"/>
          <w:bCs/>
          <w:iCs/>
          <w:color w:val="000000"/>
        </w:rPr>
        <w:t>For students who have earned Renaissance cards, the following incentives will be given in this class:</w:t>
      </w:r>
    </w:p>
    <w:p w:rsidR="007A6534" w:rsidRDefault="007A6534" w:rsidP="007A6534">
      <w:pPr>
        <w:autoSpaceDE w:val="0"/>
        <w:autoSpaceDN w:val="0"/>
        <w:adjustRightInd w:val="0"/>
        <w:spacing w:after="0" w:line="240" w:lineRule="auto"/>
        <w:rPr>
          <w:rFonts w:cs="Calibri-BoldItalic"/>
          <w:bCs/>
          <w:iCs/>
          <w:color w:val="000000"/>
        </w:rPr>
      </w:pPr>
    </w:p>
    <w:tbl>
      <w:tblPr>
        <w:tblStyle w:val="TableGrid"/>
        <w:tblW w:w="0" w:type="auto"/>
        <w:tblInd w:w="2538" w:type="dxa"/>
        <w:tblLook w:val="04A0"/>
      </w:tblPr>
      <w:tblGrid>
        <w:gridCol w:w="2250"/>
        <w:gridCol w:w="2970"/>
      </w:tblGrid>
      <w:tr w:rsidR="007A6534" w:rsidTr="007A6534">
        <w:tc>
          <w:tcPr>
            <w:tcW w:w="2250" w:type="dxa"/>
          </w:tcPr>
          <w:p w:rsidR="007A6534" w:rsidRDefault="007A6534" w:rsidP="007A6534">
            <w:pPr>
              <w:autoSpaceDE w:val="0"/>
              <w:autoSpaceDN w:val="0"/>
              <w:adjustRightInd w:val="0"/>
              <w:rPr>
                <w:rFonts w:cs="Calibri-BoldItalic"/>
                <w:bCs/>
                <w:iCs/>
                <w:color w:val="000000"/>
              </w:rPr>
            </w:pPr>
            <w:r>
              <w:rPr>
                <w:rFonts w:cs="Calibri-BoldItalic"/>
                <w:bCs/>
                <w:iCs/>
                <w:color w:val="000000"/>
              </w:rPr>
              <w:t>Blue Card</w:t>
            </w:r>
          </w:p>
        </w:tc>
        <w:tc>
          <w:tcPr>
            <w:tcW w:w="2970" w:type="dxa"/>
          </w:tcPr>
          <w:p w:rsidR="007A6534" w:rsidRDefault="00437C9A" w:rsidP="007A6534">
            <w:pPr>
              <w:autoSpaceDE w:val="0"/>
              <w:autoSpaceDN w:val="0"/>
              <w:adjustRightInd w:val="0"/>
              <w:rPr>
                <w:rFonts w:cs="Calibri-BoldItalic"/>
                <w:bCs/>
                <w:iCs/>
                <w:color w:val="000000"/>
              </w:rPr>
            </w:pPr>
            <w:r>
              <w:rPr>
                <w:rFonts w:cs="Calibri-BoldItalic"/>
                <w:bCs/>
                <w:iCs/>
                <w:color w:val="000000"/>
              </w:rPr>
              <w:t>20 points added to lowest test grade</w:t>
            </w:r>
          </w:p>
        </w:tc>
      </w:tr>
      <w:tr w:rsidR="007A6534" w:rsidTr="007A6534">
        <w:tc>
          <w:tcPr>
            <w:tcW w:w="2250" w:type="dxa"/>
          </w:tcPr>
          <w:p w:rsidR="007A6534" w:rsidRDefault="007A6534" w:rsidP="007A6534">
            <w:pPr>
              <w:autoSpaceDE w:val="0"/>
              <w:autoSpaceDN w:val="0"/>
              <w:adjustRightInd w:val="0"/>
              <w:rPr>
                <w:rFonts w:cs="Calibri-BoldItalic"/>
                <w:bCs/>
                <w:iCs/>
                <w:color w:val="000000"/>
              </w:rPr>
            </w:pPr>
            <w:r>
              <w:rPr>
                <w:rFonts w:cs="Calibri-BoldItalic"/>
                <w:bCs/>
                <w:iCs/>
                <w:color w:val="000000"/>
              </w:rPr>
              <w:t>White Card</w:t>
            </w:r>
          </w:p>
        </w:tc>
        <w:tc>
          <w:tcPr>
            <w:tcW w:w="2970" w:type="dxa"/>
          </w:tcPr>
          <w:p w:rsidR="007A6534" w:rsidRDefault="00437C9A" w:rsidP="007A6534">
            <w:pPr>
              <w:autoSpaceDE w:val="0"/>
              <w:autoSpaceDN w:val="0"/>
              <w:adjustRightInd w:val="0"/>
              <w:rPr>
                <w:rFonts w:cs="Calibri-BoldItalic"/>
                <w:bCs/>
                <w:iCs/>
                <w:color w:val="000000"/>
              </w:rPr>
            </w:pPr>
            <w:r>
              <w:rPr>
                <w:rFonts w:cs="Calibri-BoldItalic"/>
                <w:bCs/>
                <w:iCs/>
                <w:color w:val="000000"/>
              </w:rPr>
              <w:t>15 points added to lowest test grade</w:t>
            </w:r>
          </w:p>
        </w:tc>
      </w:tr>
      <w:tr w:rsidR="007A6534" w:rsidTr="007A6534">
        <w:tc>
          <w:tcPr>
            <w:tcW w:w="2250" w:type="dxa"/>
          </w:tcPr>
          <w:p w:rsidR="007A6534" w:rsidRDefault="007A6534" w:rsidP="007A6534">
            <w:pPr>
              <w:autoSpaceDE w:val="0"/>
              <w:autoSpaceDN w:val="0"/>
              <w:adjustRightInd w:val="0"/>
              <w:rPr>
                <w:rFonts w:cs="Calibri-BoldItalic"/>
                <w:bCs/>
                <w:iCs/>
                <w:color w:val="000000"/>
              </w:rPr>
            </w:pPr>
            <w:r>
              <w:rPr>
                <w:rFonts w:cs="Calibri-BoldItalic"/>
                <w:bCs/>
                <w:iCs/>
                <w:color w:val="000000"/>
              </w:rPr>
              <w:t>Black Card</w:t>
            </w:r>
          </w:p>
        </w:tc>
        <w:tc>
          <w:tcPr>
            <w:tcW w:w="2970" w:type="dxa"/>
          </w:tcPr>
          <w:p w:rsidR="007A6534" w:rsidRDefault="00437C9A" w:rsidP="007A6534">
            <w:pPr>
              <w:autoSpaceDE w:val="0"/>
              <w:autoSpaceDN w:val="0"/>
              <w:adjustRightInd w:val="0"/>
              <w:rPr>
                <w:rFonts w:cs="Calibri-BoldItalic"/>
                <w:bCs/>
                <w:iCs/>
                <w:color w:val="000000"/>
              </w:rPr>
            </w:pPr>
            <w:r>
              <w:rPr>
                <w:rFonts w:cs="Calibri-BoldItalic"/>
                <w:bCs/>
                <w:iCs/>
                <w:color w:val="000000"/>
              </w:rPr>
              <w:t>10 points added to lowest test grade</w:t>
            </w:r>
          </w:p>
        </w:tc>
      </w:tr>
      <w:tr w:rsidR="007A6534" w:rsidTr="007A6534">
        <w:tc>
          <w:tcPr>
            <w:tcW w:w="2250" w:type="dxa"/>
          </w:tcPr>
          <w:p w:rsidR="007A6534" w:rsidRDefault="007A6534" w:rsidP="007A6534">
            <w:pPr>
              <w:autoSpaceDE w:val="0"/>
              <w:autoSpaceDN w:val="0"/>
              <w:adjustRightInd w:val="0"/>
              <w:rPr>
                <w:rFonts w:cs="Calibri-BoldItalic"/>
                <w:bCs/>
                <w:iCs/>
                <w:color w:val="000000"/>
              </w:rPr>
            </w:pPr>
            <w:r>
              <w:rPr>
                <w:rFonts w:cs="Calibri-BoldItalic"/>
                <w:bCs/>
                <w:iCs/>
                <w:color w:val="000000"/>
              </w:rPr>
              <w:t>Gray Card</w:t>
            </w:r>
          </w:p>
        </w:tc>
        <w:tc>
          <w:tcPr>
            <w:tcW w:w="2970" w:type="dxa"/>
          </w:tcPr>
          <w:p w:rsidR="007A6534" w:rsidRDefault="00437C9A" w:rsidP="007A6534">
            <w:pPr>
              <w:autoSpaceDE w:val="0"/>
              <w:autoSpaceDN w:val="0"/>
              <w:adjustRightInd w:val="0"/>
              <w:rPr>
                <w:rFonts w:cs="Calibri-BoldItalic"/>
                <w:bCs/>
                <w:iCs/>
                <w:color w:val="000000"/>
              </w:rPr>
            </w:pPr>
            <w:r>
              <w:rPr>
                <w:rFonts w:cs="Calibri-BoldItalic"/>
                <w:bCs/>
                <w:iCs/>
                <w:color w:val="000000"/>
              </w:rPr>
              <w:t>5 points added to lowest test grade</w:t>
            </w:r>
          </w:p>
        </w:tc>
      </w:tr>
    </w:tbl>
    <w:p w:rsidR="007A6534" w:rsidRPr="007A6534" w:rsidRDefault="007A6534" w:rsidP="007A6534">
      <w:pPr>
        <w:autoSpaceDE w:val="0"/>
        <w:autoSpaceDN w:val="0"/>
        <w:adjustRightInd w:val="0"/>
        <w:spacing w:after="0" w:line="240" w:lineRule="auto"/>
        <w:rPr>
          <w:rFonts w:cs="Calibri-BoldItalic"/>
          <w:bCs/>
          <w:iCs/>
          <w:color w:val="000000"/>
        </w:rPr>
      </w:pPr>
    </w:p>
    <w:p w:rsidR="007A6534" w:rsidRDefault="007A6534" w:rsidP="009A2D30">
      <w:pPr>
        <w:spacing w:after="0" w:line="240" w:lineRule="auto"/>
      </w:pPr>
      <w:r>
        <w:t xml:space="preserve">Awards cannot be </w:t>
      </w:r>
      <w:r w:rsidR="00437C9A">
        <w:t>combined; higher award will be given.</w:t>
      </w:r>
    </w:p>
    <w:p w:rsidR="004C2D84" w:rsidRDefault="004C2D84">
      <w:r>
        <w:br w:type="page"/>
      </w:r>
    </w:p>
    <w:p w:rsidR="004C2D84" w:rsidRDefault="004C2D84" w:rsidP="009A2D30">
      <w:pPr>
        <w:spacing w:after="0" w:line="240" w:lineRule="auto"/>
      </w:pPr>
      <w:r>
        <w:lastRenderedPageBreak/>
        <w:t>By signing below, I acknowledge that I have read and understand all portions of the syllabus for AP Calculus.</w:t>
      </w:r>
    </w:p>
    <w:p w:rsidR="004C2D84" w:rsidRDefault="004C2D84" w:rsidP="009A2D30">
      <w:pPr>
        <w:spacing w:after="0" w:line="240" w:lineRule="auto"/>
      </w:pPr>
    </w:p>
    <w:p w:rsidR="004C2D84" w:rsidRDefault="004C2D84" w:rsidP="009A2D30">
      <w:pPr>
        <w:spacing w:after="0" w:line="240" w:lineRule="auto"/>
      </w:pPr>
    </w:p>
    <w:p w:rsidR="004C2D84" w:rsidRDefault="004C2D84" w:rsidP="009A2D30">
      <w:pPr>
        <w:spacing w:after="0" w:line="240" w:lineRule="auto"/>
      </w:pPr>
    </w:p>
    <w:p w:rsidR="004C2D84" w:rsidRDefault="004C2D84" w:rsidP="009A2D30">
      <w:pPr>
        <w:spacing w:after="0" w:line="240" w:lineRule="auto"/>
      </w:pPr>
      <w:r>
        <w:t>Student Signature_______________________________________________________Date_______________</w:t>
      </w:r>
    </w:p>
    <w:p w:rsidR="004C2D84" w:rsidRDefault="004C2D84" w:rsidP="009A2D30">
      <w:pPr>
        <w:spacing w:after="0" w:line="240" w:lineRule="auto"/>
      </w:pPr>
    </w:p>
    <w:p w:rsidR="004C2D84" w:rsidRDefault="004C2D84" w:rsidP="009A2D30">
      <w:pPr>
        <w:spacing w:after="0" w:line="240" w:lineRule="auto"/>
      </w:pPr>
    </w:p>
    <w:p w:rsidR="004C2D84" w:rsidRDefault="004C2D84" w:rsidP="009A2D30">
      <w:pPr>
        <w:spacing w:after="0" w:line="240" w:lineRule="auto"/>
      </w:pPr>
      <w:r>
        <w:t>Parent/Guardian Signature_________________________________________Date_______________</w:t>
      </w:r>
    </w:p>
    <w:p w:rsidR="00740CC5" w:rsidRDefault="00740CC5" w:rsidP="006118FA">
      <w:pPr>
        <w:spacing w:after="0" w:line="240" w:lineRule="auto"/>
      </w:pPr>
    </w:p>
    <w:sectPr w:rsidR="00740CC5" w:rsidSect="00927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7C9"/>
    <w:multiLevelType w:val="hybridMultilevel"/>
    <w:tmpl w:val="62FE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E7DBF"/>
    <w:multiLevelType w:val="hybridMultilevel"/>
    <w:tmpl w:val="B6A8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97C74"/>
    <w:multiLevelType w:val="hybridMultilevel"/>
    <w:tmpl w:val="666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E7C99"/>
    <w:multiLevelType w:val="hybridMultilevel"/>
    <w:tmpl w:val="9C9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C5F04"/>
    <w:multiLevelType w:val="hybridMultilevel"/>
    <w:tmpl w:val="ECA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2E23"/>
    <w:multiLevelType w:val="hybridMultilevel"/>
    <w:tmpl w:val="78C6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AF620A"/>
    <w:multiLevelType w:val="hybridMultilevel"/>
    <w:tmpl w:val="BC24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8FA"/>
    <w:rsid w:val="00004AA1"/>
    <w:rsid w:val="00020BD6"/>
    <w:rsid w:val="00022242"/>
    <w:rsid w:val="00075AC9"/>
    <w:rsid w:val="000B21A0"/>
    <w:rsid w:val="000D5227"/>
    <w:rsid w:val="000E096E"/>
    <w:rsid w:val="000F123D"/>
    <w:rsid w:val="001B46A9"/>
    <w:rsid w:val="002B719B"/>
    <w:rsid w:val="002D60ED"/>
    <w:rsid w:val="003851C7"/>
    <w:rsid w:val="003D010F"/>
    <w:rsid w:val="00427303"/>
    <w:rsid w:val="00437C9A"/>
    <w:rsid w:val="004C2D84"/>
    <w:rsid w:val="004D4021"/>
    <w:rsid w:val="00530242"/>
    <w:rsid w:val="005429EC"/>
    <w:rsid w:val="00574AB9"/>
    <w:rsid w:val="00583149"/>
    <w:rsid w:val="006118FA"/>
    <w:rsid w:val="0064006D"/>
    <w:rsid w:val="007116FC"/>
    <w:rsid w:val="00740CC5"/>
    <w:rsid w:val="00744FDE"/>
    <w:rsid w:val="007A5590"/>
    <w:rsid w:val="007A6534"/>
    <w:rsid w:val="007D57BD"/>
    <w:rsid w:val="008C6D25"/>
    <w:rsid w:val="008C7C05"/>
    <w:rsid w:val="009278C2"/>
    <w:rsid w:val="00971103"/>
    <w:rsid w:val="009A2D30"/>
    <w:rsid w:val="00A95604"/>
    <w:rsid w:val="00AB2948"/>
    <w:rsid w:val="00B42B16"/>
    <w:rsid w:val="00B726FE"/>
    <w:rsid w:val="00B7378B"/>
    <w:rsid w:val="00BB2D9E"/>
    <w:rsid w:val="00BF1EA2"/>
    <w:rsid w:val="00C22B40"/>
    <w:rsid w:val="00CB1249"/>
    <w:rsid w:val="00D34E02"/>
    <w:rsid w:val="00DD2224"/>
    <w:rsid w:val="00DF376F"/>
    <w:rsid w:val="00E26215"/>
    <w:rsid w:val="00E37460"/>
    <w:rsid w:val="00E45094"/>
    <w:rsid w:val="00E510BB"/>
    <w:rsid w:val="00E56108"/>
    <w:rsid w:val="00E73E6E"/>
    <w:rsid w:val="00EC746B"/>
    <w:rsid w:val="00F6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FA"/>
    <w:pPr>
      <w:ind w:left="720"/>
      <w:contextualSpacing/>
    </w:pPr>
  </w:style>
  <w:style w:type="character" w:styleId="Hyperlink">
    <w:name w:val="Hyperlink"/>
    <w:basedOn w:val="DefaultParagraphFont"/>
    <w:uiPriority w:val="99"/>
    <w:unhideWhenUsed/>
    <w:rsid w:val="00B726FE"/>
    <w:rPr>
      <w:color w:val="0000FF" w:themeColor="hyperlink"/>
      <w:u w:val="single"/>
    </w:rPr>
  </w:style>
  <w:style w:type="paragraph" w:customStyle="1" w:styleId="Default">
    <w:name w:val="Default"/>
    <w:rsid w:val="000F12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F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959130">
      <w:bodyDiv w:val="1"/>
      <w:marLeft w:val="0"/>
      <w:marRight w:val="0"/>
      <w:marTop w:val="0"/>
      <w:marBottom w:val="0"/>
      <w:divBdr>
        <w:top w:val="none" w:sz="0" w:space="0" w:color="auto"/>
        <w:left w:val="none" w:sz="0" w:space="0" w:color="auto"/>
        <w:bottom w:val="none" w:sz="0" w:space="0" w:color="auto"/>
        <w:right w:val="none" w:sz="0" w:space="0" w:color="auto"/>
      </w:divBdr>
    </w:div>
    <w:div w:id="6996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zajac@k12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hs.marshall.k12tn.net/" TargetMode="External"/><Relationship Id="rId5" Type="http://schemas.openxmlformats.org/officeDocument/2006/relationships/hyperlink" Target="http://boardpolicy.net/documents/type.asp?iType=6&amp;iBoard=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 Zajac</cp:lastModifiedBy>
  <cp:revision>5</cp:revision>
  <cp:lastPrinted>2014-01-02T16:51:00Z</cp:lastPrinted>
  <dcterms:created xsi:type="dcterms:W3CDTF">2014-08-04T21:57:00Z</dcterms:created>
  <dcterms:modified xsi:type="dcterms:W3CDTF">2014-08-04T22:10:00Z</dcterms:modified>
</cp:coreProperties>
</file>